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jc w:val="center"/>
        <w:textAlignment w:val="auto"/>
        <w:rPr>
          <w:rFonts w:ascii="Times New Roman" w:hAnsi="宋体" w:eastAsia="宋体" w:cs="Times New Roman"/>
          <w:sz w:val="36"/>
          <w:szCs w:val="36"/>
        </w:rPr>
      </w:pPr>
      <w:r>
        <w:rPr>
          <w:rFonts w:hint="eastAsia" w:ascii="Times New Roman" w:hAnsi="宋体" w:eastAsia="宋体" w:cs="Times New Roman"/>
          <w:sz w:val="36"/>
          <w:szCs w:val="36"/>
          <w:lang w:eastAsia="zh-CN"/>
        </w:rPr>
        <w:t>医疗器械</w:t>
      </w:r>
      <w:r>
        <w:rPr>
          <w:rFonts w:hint="eastAsia" w:ascii="Times New Roman" w:hAnsi="宋体" w:eastAsia="宋体" w:cs="Times New Roman"/>
          <w:sz w:val="36"/>
          <w:szCs w:val="36"/>
        </w:rPr>
        <w:t>临床试验立项递交资料表</w:t>
      </w:r>
    </w:p>
    <w:tbl>
      <w:tblPr>
        <w:tblStyle w:val="8"/>
        <w:tblW w:w="8647" w:type="dxa"/>
        <w:jc w:val="center"/>
        <w:tblLayout w:type="fixed"/>
        <w:tblCellMar>
          <w:top w:w="0" w:type="dxa"/>
          <w:left w:w="108" w:type="dxa"/>
          <w:bottom w:w="0" w:type="dxa"/>
          <w:right w:w="108" w:type="dxa"/>
        </w:tblCellMar>
      </w:tblPr>
      <w:tblGrid>
        <w:gridCol w:w="797"/>
        <w:gridCol w:w="1186"/>
        <w:gridCol w:w="2837"/>
        <w:gridCol w:w="2126"/>
        <w:gridCol w:w="1701"/>
      </w:tblGrid>
      <w:tr>
        <w:tblPrEx>
          <w:tblCellMar>
            <w:top w:w="0" w:type="dxa"/>
            <w:left w:w="108" w:type="dxa"/>
            <w:bottom w:w="0" w:type="dxa"/>
            <w:right w:w="108" w:type="dxa"/>
          </w:tblCellMar>
        </w:tblPrEx>
        <w:trPr>
          <w:trHeight w:val="795"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试验项目</w:t>
            </w:r>
          </w:p>
          <w:p>
            <w:pPr>
              <w:spacing w:before="50" w:after="50"/>
              <w:jc w:val="center"/>
              <w:rPr>
                <w:rFonts w:ascii="宋体"/>
                <w:sz w:val="24"/>
              </w:rPr>
            </w:pPr>
            <w:r>
              <w:rPr>
                <w:rFonts w:hint="eastAsia" w:ascii="宋体"/>
                <w:sz w:val="24"/>
              </w:rPr>
              <w:t>名称</w:t>
            </w:r>
          </w:p>
        </w:tc>
        <w:tc>
          <w:tcPr>
            <w:tcW w:w="6664" w:type="dxa"/>
            <w:gridSpan w:val="3"/>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r>
      <w:tr>
        <w:tblPrEx>
          <w:tblCellMar>
            <w:top w:w="0" w:type="dxa"/>
            <w:left w:w="108" w:type="dxa"/>
            <w:bottom w:w="0" w:type="dxa"/>
            <w:right w:w="108" w:type="dxa"/>
          </w:tblCellMar>
        </w:tblPrEx>
        <w:trPr>
          <w:trHeight w:val="444"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ind w:left="92"/>
              <w:jc w:val="center"/>
              <w:rPr>
                <w:rFonts w:ascii="宋体"/>
                <w:sz w:val="24"/>
              </w:rPr>
            </w:pPr>
            <w:r>
              <w:rPr>
                <w:rFonts w:hint="eastAsia" w:ascii="宋体"/>
                <w:sz w:val="24"/>
              </w:rPr>
              <w:t>申办方</w:t>
            </w:r>
          </w:p>
        </w:tc>
        <w:tc>
          <w:tcPr>
            <w:tcW w:w="2837" w:type="dxa"/>
            <w:tcBorders>
              <w:top w:val="single" w:color="auto" w:sz="8" w:space="0"/>
              <w:left w:val="single" w:color="auto" w:sz="8" w:space="0"/>
              <w:bottom w:val="single" w:color="auto" w:sz="8" w:space="0"/>
              <w:right w:val="single" w:color="auto" w:sz="4" w:space="0"/>
            </w:tcBorders>
            <w:vAlign w:val="center"/>
          </w:tcPr>
          <w:p>
            <w:pPr>
              <w:spacing w:before="50" w:after="50"/>
              <w:rPr>
                <w:rFonts w:ascii="宋体"/>
                <w:sz w:val="24"/>
              </w:rPr>
            </w:pPr>
          </w:p>
        </w:tc>
        <w:tc>
          <w:tcPr>
            <w:tcW w:w="2126" w:type="dxa"/>
            <w:tcBorders>
              <w:top w:val="single" w:color="auto" w:sz="8" w:space="0"/>
              <w:left w:val="single" w:color="auto" w:sz="4" w:space="0"/>
              <w:bottom w:val="single" w:color="auto" w:sz="8" w:space="0"/>
              <w:right w:val="single" w:color="auto" w:sz="4" w:space="0"/>
            </w:tcBorders>
            <w:vAlign w:val="center"/>
          </w:tcPr>
          <w:p>
            <w:pPr>
              <w:spacing w:before="50" w:after="50"/>
              <w:ind w:left="92"/>
              <w:jc w:val="center"/>
              <w:rPr>
                <w:rFonts w:ascii="宋体"/>
                <w:sz w:val="24"/>
              </w:rPr>
            </w:pPr>
            <w:r>
              <w:rPr>
                <w:rFonts w:hint="eastAsia" w:ascii="宋体" w:hAnsi="宋体"/>
                <w:sz w:val="24"/>
              </w:rPr>
              <w:t>递交人</w:t>
            </w:r>
          </w:p>
        </w:tc>
        <w:tc>
          <w:tcPr>
            <w:tcW w:w="1701" w:type="dxa"/>
            <w:tcBorders>
              <w:top w:val="single" w:color="auto" w:sz="8" w:space="0"/>
              <w:left w:val="single" w:color="auto" w:sz="4" w:space="0"/>
              <w:bottom w:val="single" w:color="auto" w:sz="8" w:space="0"/>
              <w:right w:val="single" w:color="auto" w:sz="8" w:space="0"/>
            </w:tcBorders>
            <w:vAlign w:val="center"/>
          </w:tcPr>
          <w:p>
            <w:pPr>
              <w:spacing w:before="50" w:after="50"/>
              <w:rPr>
                <w:rFonts w:ascii="宋体"/>
                <w:sz w:val="24"/>
              </w:rPr>
            </w:pPr>
          </w:p>
        </w:tc>
      </w:tr>
      <w:tr>
        <w:tblPrEx>
          <w:tblCellMar>
            <w:top w:w="0" w:type="dxa"/>
            <w:left w:w="108" w:type="dxa"/>
            <w:bottom w:w="0" w:type="dxa"/>
            <w:right w:w="108" w:type="dxa"/>
          </w:tblCellMar>
        </w:tblPrEx>
        <w:trPr>
          <w:trHeight w:val="449" w:hRule="atLeast"/>
          <w:jc w:val="center"/>
        </w:trPr>
        <w:tc>
          <w:tcPr>
            <w:tcW w:w="797" w:type="dxa"/>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序号</w:t>
            </w:r>
          </w:p>
        </w:tc>
        <w:tc>
          <w:tcPr>
            <w:tcW w:w="4023" w:type="dxa"/>
            <w:gridSpan w:val="2"/>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文件名</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备注</w:t>
            </w:r>
          </w:p>
        </w:tc>
      </w:tr>
      <w:tr>
        <w:tblPrEx>
          <w:tblCellMar>
            <w:top w:w="0" w:type="dxa"/>
            <w:left w:w="108" w:type="dxa"/>
            <w:bottom w:w="0" w:type="dxa"/>
            <w:right w:w="108" w:type="dxa"/>
          </w:tblCellMar>
        </w:tblPrEx>
        <w:trPr>
          <w:trHeight w:val="43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申办者或CRO委托临床试验机构进行临床试验的委托函</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纸质版需要提供盖章的原件</w:t>
            </w:r>
          </w:p>
        </w:tc>
      </w:tr>
      <w:tr>
        <w:tblPrEx>
          <w:tblCellMar>
            <w:top w:w="0" w:type="dxa"/>
            <w:left w:w="108" w:type="dxa"/>
            <w:bottom w:w="0" w:type="dxa"/>
            <w:right w:w="108" w:type="dxa"/>
          </w:tblCellMar>
        </w:tblPrEx>
        <w:trPr>
          <w:trHeight w:val="425"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NMPA审批证明或备案证明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第三类医疗器械进行临床试验对人体具有较高风险的，需经过NMPA批准</w:t>
            </w:r>
          </w:p>
        </w:tc>
      </w:tr>
      <w:tr>
        <w:tblPrEx>
          <w:tblCellMar>
            <w:top w:w="0" w:type="dxa"/>
            <w:left w:w="108" w:type="dxa"/>
            <w:bottom w:w="0" w:type="dxa"/>
            <w:right w:w="108" w:type="dxa"/>
          </w:tblCellMar>
        </w:tblPrEx>
        <w:trPr>
          <w:trHeight w:val="39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申办者的资质证明文件（营业执照；生产许可证等。）</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委托生产需提供委托生产说明及被委托方资质</w:t>
            </w:r>
          </w:p>
        </w:tc>
      </w:tr>
      <w:tr>
        <w:tblPrEx>
          <w:tblCellMar>
            <w:top w:w="0" w:type="dxa"/>
            <w:left w:w="108" w:type="dxa"/>
            <w:bottom w:w="0" w:type="dxa"/>
            <w:right w:w="108" w:type="dxa"/>
          </w:tblCellMar>
        </w:tblPrEx>
        <w:trPr>
          <w:trHeight w:val="37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申办者委托CRO的委托函及CRO营业执照（如适用）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委托函应为双方盖章件</w:t>
            </w:r>
          </w:p>
        </w:tc>
      </w:tr>
      <w:tr>
        <w:tblPrEx>
          <w:tblCellMar>
            <w:top w:w="0" w:type="dxa"/>
            <w:left w:w="108" w:type="dxa"/>
            <w:bottom w:w="0" w:type="dxa"/>
            <w:right w:w="108" w:type="dxa"/>
          </w:tblCellMar>
        </w:tblPrEx>
        <w:trPr>
          <w:trHeight w:val="209"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中心实验室或第三方实验室委托函、资质证明文件及室间质评证书（如适用）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无中心实验室或第三方实验室可不提供</w:t>
            </w:r>
          </w:p>
        </w:tc>
      </w:tr>
      <w:tr>
        <w:tblPrEx>
          <w:tblCellMar>
            <w:top w:w="0" w:type="dxa"/>
            <w:left w:w="108" w:type="dxa"/>
            <w:bottom w:w="0" w:type="dxa"/>
            <w:right w:w="108" w:type="dxa"/>
          </w:tblCellMar>
        </w:tblPrEx>
        <w:trPr>
          <w:trHeight w:val="60"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监查员委托函、简历及资质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资质包括：身份证复印件、GCP证书（近三年）、毕业证、学位证</w:t>
            </w:r>
          </w:p>
        </w:tc>
      </w:tr>
      <w:tr>
        <w:tblPrEx>
          <w:tblCellMar>
            <w:top w:w="0" w:type="dxa"/>
            <w:left w:w="108" w:type="dxa"/>
            <w:bottom w:w="0" w:type="dxa"/>
            <w:right w:w="108" w:type="dxa"/>
          </w:tblCellMar>
        </w:tblPrEx>
        <w:trPr>
          <w:trHeight w:val="169"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申办者/CRO委托SMO的委托函及SMO的营业执照（如适用）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无SMO可不提供</w:t>
            </w:r>
          </w:p>
        </w:tc>
      </w:tr>
      <w:tr>
        <w:tblPrEx>
          <w:tblCellMar>
            <w:top w:w="0" w:type="dxa"/>
            <w:left w:w="108" w:type="dxa"/>
            <w:bottom w:w="0" w:type="dxa"/>
            <w:right w:w="108" w:type="dxa"/>
          </w:tblCellMar>
        </w:tblPrEx>
        <w:trPr>
          <w:trHeight w:val="702"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申办者、CRO、统计单位等试验参加单位信息表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根据实际情况填写参加单位信息</w:t>
            </w:r>
          </w:p>
        </w:tc>
      </w:tr>
      <w:tr>
        <w:tblPrEx>
          <w:tblCellMar>
            <w:top w:w="0" w:type="dxa"/>
            <w:left w:w="108" w:type="dxa"/>
            <w:bottom w:w="0" w:type="dxa"/>
            <w:right w:w="108" w:type="dxa"/>
          </w:tblCellMar>
        </w:tblPrEx>
        <w:trPr>
          <w:trHeight w:val="333"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我国人类遗传资源采集、保藏、利用、对外提供的既往审批/备案材料（申请书、受理文件、批件、备案证明等）</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如不涉及遗传资源审批的需提交说明</w:t>
            </w:r>
          </w:p>
        </w:tc>
      </w:tr>
      <w:tr>
        <w:tblPrEx>
          <w:tblCellMar>
            <w:top w:w="0" w:type="dxa"/>
            <w:left w:w="108" w:type="dxa"/>
            <w:bottom w:w="0" w:type="dxa"/>
            <w:right w:w="108" w:type="dxa"/>
          </w:tblCellMar>
        </w:tblPrEx>
        <w:trPr>
          <w:trHeight w:val="313"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组长单位的伦理批件和成员表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本中心为组长单位的可不提供，如果组长单位伦理为修改后同意，需提供审查意见函和伦理同意的审批件</w:t>
            </w:r>
          </w:p>
        </w:tc>
      </w:tr>
      <w:tr>
        <w:tblPrEx>
          <w:tblCellMar>
            <w:top w:w="0" w:type="dxa"/>
            <w:left w:w="108" w:type="dxa"/>
            <w:bottom w:w="0" w:type="dxa"/>
            <w:right w:w="108" w:type="dxa"/>
          </w:tblCellMar>
        </w:tblPrEx>
        <w:trPr>
          <w:trHeight w:val="42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11</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研究者手册（注明版本号，版本日期）（如适用）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如有实验室操作手册也放到此项下</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12</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试验方案（注明版本号、版本日期）</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需有组长单位PI签字页复印件，需要申办者和统计单位等的签字页复印件有本中心PI签字页原件，需通过组长单位伦理批准；本中心为组长单位者可不提供组长单位PI签字和伦理审查批件</w:t>
            </w:r>
          </w:p>
        </w:tc>
      </w:tr>
      <w:tr>
        <w:tblPrEx>
          <w:tblCellMar>
            <w:top w:w="0" w:type="dxa"/>
            <w:left w:w="108" w:type="dxa"/>
            <w:bottom w:w="0" w:type="dxa"/>
            <w:right w:w="108" w:type="dxa"/>
          </w:tblCellMar>
        </w:tblPrEx>
        <w:trPr>
          <w:trHeight w:val="239"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13</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病例报告表（或电子病例报告表或EDC）样表（注明版本号，版本日期）</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可提供电子版或纸质版</w:t>
            </w:r>
          </w:p>
        </w:tc>
      </w:tr>
      <w:tr>
        <w:tblPrEx>
          <w:tblCellMar>
            <w:top w:w="0" w:type="dxa"/>
            <w:left w:w="108" w:type="dxa"/>
            <w:bottom w:w="0" w:type="dxa"/>
            <w:right w:w="108" w:type="dxa"/>
          </w:tblCellMar>
        </w:tblPrEx>
        <w:trPr>
          <w:trHeight w:val="78"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14</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研究病历样表（注明版本号、版本日期）</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如不适用研究病历可不提供</w:t>
            </w:r>
          </w:p>
        </w:tc>
      </w:tr>
      <w:tr>
        <w:tblPrEx>
          <w:tblCellMar>
            <w:top w:w="0" w:type="dxa"/>
            <w:left w:w="108" w:type="dxa"/>
            <w:bottom w:w="0" w:type="dxa"/>
            <w:right w:w="108" w:type="dxa"/>
          </w:tblCellMar>
        </w:tblPrEx>
        <w:trPr>
          <w:trHeight w:val="199"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15</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知情同意书（注明版本号、版本日期）</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知情同意书需按照GCP的要求知情要素完整，且通俗易懂，签字页要签名、签日期，留有电话，并规定监护人和第三方见证人签字的说明</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16</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受试者招募广告（如适用）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含版本号、版本日期。招募广告要写明发布的渠道（例如是易拉宝、官网还是微信公众号，如有需要可根据不同发布渠道提供多个版本）。</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17</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其他受试者相关材料（如适用）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如受试者须知等宣教材料，受试者日记卡，受试者评分表等</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18</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试验用医疗器械自检合格报告和具有资质的检验机构出具的1年内的产品注册检验合格报告</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FF"/>
                <w:kern w:val="2"/>
                <w:sz w:val="18"/>
                <w:szCs w:val="18"/>
                <w:lang w:val="en-US" w:eastAsia="zh-CN" w:bidi="ar-SA"/>
              </w:rPr>
            </w:pP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19</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试验用医疗器械的研制符合适用的医疗器械质量管理体系相关要求的声明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FF"/>
                <w:kern w:val="2"/>
                <w:sz w:val="18"/>
                <w:szCs w:val="18"/>
                <w:lang w:val="en-US" w:eastAsia="zh-CN" w:bidi="ar-SA"/>
              </w:rPr>
            </w:pP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20</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产品的动物试验报告</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仅限首次用于植入人体的医疗器械提供</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21</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临床试验保险证明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包括保险单+保险副本。如为外文凭证，需提供中文翻译版本，并提供两个版本一致性说明</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22</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盲法试验的揭盲程序（如适用）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试验不设盲时可不提供</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23</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本中心拟参加本试验的研究者名单</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包括姓名、专业、职称、初步分工等</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24</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本中心拟参加本试验的研究者资质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包括：研究者简历原件（本人签名签日期）、以下复印件：GCP证书（近三年）、相关执业证书</w:t>
            </w: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25</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研究者利益冲突声明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FF"/>
                <w:kern w:val="2"/>
                <w:sz w:val="18"/>
                <w:szCs w:val="18"/>
                <w:lang w:val="en-US" w:eastAsia="zh-CN" w:bidi="ar-SA"/>
              </w:rPr>
            </w:pP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26</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申办者保证所提供资料真实性的声明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FF"/>
                <w:kern w:val="2"/>
                <w:sz w:val="18"/>
                <w:szCs w:val="18"/>
                <w:lang w:val="en-US" w:eastAsia="zh-CN" w:bidi="ar-SA"/>
              </w:rPr>
            </w:pP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27</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研究者保证所提供资料真实性的声明</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FF"/>
                <w:kern w:val="2"/>
                <w:sz w:val="18"/>
                <w:szCs w:val="18"/>
                <w:lang w:val="en-US" w:eastAsia="zh-CN" w:bidi="ar-SA"/>
              </w:rPr>
            </w:pPr>
          </w:p>
        </w:tc>
      </w:tr>
      <w:tr>
        <w:tblPrEx>
          <w:tblCellMar>
            <w:top w:w="0" w:type="dxa"/>
            <w:left w:w="108" w:type="dxa"/>
            <w:bottom w:w="0" w:type="dxa"/>
            <w:right w:w="108" w:type="dxa"/>
          </w:tblCellMar>
        </w:tblPrEx>
        <w:trPr>
          <w:trHeight w:val="401" w:hRule="atLeast"/>
          <w:jc w:val="center"/>
        </w:trPr>
        <w:tc>
          <w:tcPr>
            <w:tcW w:w="79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28</w:t>
            </w:r>
          </w:p>
        </w:tc>
        <w:tc>
          <w:tcPr>
            <w:tcW w:w="402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医疗器械临床试验申请表</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0000FF"/>
                <w:kern w:val="2"/>
                <w:sz w:val="18"/>
                <w:szCs w:val="18"/>
                <w:lang w:val="en-US" w:eastAsia="zh-CN" w:bidi="ar-SA"/>
              </w:rPr>
            </w:pPr>
            <w:r>
              <w:rPr>
                <w:rFonts w:hint="eastAsia" w:ascii="Times New Roman" w:hAnsi="Times New Roman" w:eastAsia="宋体" w:cs="Times New Roman"/>
                <w:color w:val="0000FF"/>
                <w:kern w:val="2"/>
                <w:sz w:val="18"/>
                <w:szCs w:val="18"/>
                <w:lang w:val="en-US" w:eastAsia="zh-CN" w:bidi="ar-SA"/>
              </w:rPr>
              <w:t>由各临床试验机构提供，可根据各机构的模板填写</w:t>
            </w:r>
          </w:p>
        </w:tc>
      </w:tr>
    </w:tbl>
    <w:p>
      <w:pPr>
        <w:rPr>
          <w:rFonts w:hint="eastAsia" w:hAnsi="宋体" w:eastAsia="宋体"/>
          <w:sz w:val="18"/>
          <w:szCs w:val="18"/>
          <w:lang w:eastAsia="zh-CN"/>
        </w:rPr>
      </w:pPr>
      <w:r>
        <w:rPr>
          <w:rFonts w:hint="eastAsia" w:ascii="宋体" w:hAnsi="宋体" w:cs="宋体"/>
          <w:color w:val="000000"/>
          <w:kern w:val="0"/>
          <w:sz w:val="18"/>
          <w:szCs w:val="18"/>
        </w:rPr>
        <w:t>注：该材料</w:t>
      </w:r>
      <w:r>
        <w:rPr>
          <w:rFonts w:hint="eastAsia" w:ascii="宋体" w:hAnsi="宋体" w:cs="宋体"/>
          <w:color w:val="000000"/>
          <w:kern w:val="0"/>
          <w:sz w:val="18"/>
          <w:szCs w:val="18"/>
          <w:lang w:eastAsia="zh-CN"/>
        </w:rPr>
        <w:t>包括但不限以上内容但，</w:t>
      </w:r>
      <w:r>
        <w:rPr>
          <w:rFonts w:hint="eastAsia" w:ascii="宋体" w:hAnsi="宋体" w:cs="宋体"/>
          <w:color w:val="000000"/>
          <w:kern w:val="0"/>
          <w:sz w:val="18"/>
          <w:szCs w:val="18"/>
        </w:rPr>
        <w:t>一式两份（伦理及机构各一份），资料盖封面章及骑缝章</w:t>
      </w:r>
      <w:r>
        <w:rPr>
          <w:rFonts w:hint="eastAsia" w:ascii="宋体" w:hAnsi="宋体" w:cs="宋体"/>
          <w:color w:val="000000"/>
          <w:kern w:val="0"/>
          <w:sz w:val="18"/>
          <w:szCs w:val="18"/>
          <w:lang w:eastAsia="zh-CN"/>
        </w:rPr>
        <w:t>。</w:t>
      </w:r>
      <w:bookmarkStart w:id="0" w:name="_GoBack"/>
      <w:bookmarkEnd w:id="0"/>
    </w:p>
    <w:sectPr>
      <w:headerReference r:id="rId3" w:type="default"/>
      <w:footerReference r:id="rId4" w:type="default"/>
      <w:pgSz w:w="11906" w:h="16838"/>
      <w:pgMar w:top="1417" w:right="1417" w:bottom="1417" w:left="1417" w:header="850" w:footer="850"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版本号：</w:t>
    </w:r>
    <w:r>
      <w:rPr>
        <w:rFonts w:hint="default" w:ascii="Times New Roman" w:hAnsi="Times New Roman" w:cs="Times New Roman"/>
        <w:sz w:val="21"/>
        <w:szCs w:val="21"/>
        <w:lang w:val="en-US" w:eastAsia="zh-CN"/>
      </w:rPr>
      <w:t>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1"/>
      </w:pBdr>
      <w:tabs>
        <w:tab w:val="left" w:pos="3078"/>
        <w:tab w:val="left" w:pos="3621"/>
        <w:tab w:val="center" w:pos="4536"/>
        <w:tab w:val="right" w:pos="842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rPr>
    </w:pPr>
    <w:r>
      <w:rPr>
        <w:rFonts w:hint="eastAsia" w:ascii="Times New Roman" w:hAnsi="Times New Roman" w:eastAsia="宋体" w:cs="Times New Roman"/>
        <w:color w:val="000000"/>
        <w:sz w:val="48"/>
        <w:szCs w:val="48"/>
        <w:lang w:eastAsia="zh-CN"/>
      </w:rPr>
      <w:drawing>
        <wp:anchor distT="0" distB="0" distL="114300" distR="114300" simplePos="0" relativeHeight="251664384" behindDoc="0" locked="0" layoutInCell="1" allowOverlap="1">
          <wp:simplePos x="0" y="0"/>
          <wp:positionH relativeFrom="margin">
            <wp:posOffset>57785</wp:posOffset>
          </wp:positionH>
          <wp:positionV relativeFrom="margin">
            <wp:posOffset>-791845</wp:posOffset>
          </wp:positionV>
          <wp:extent cx="770255" cy="770255"/>
          <wp:effectExtent l="0" t="0" r="10795" b="10795"/>
          <wp:wrapSquare wrapText="bothSides"/>
          <wp:docPr id="2" name="图片 2" descr="院徽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院徽大"/>
                  <pic:cNvPicPr>
                    <a:picLocks noChangeAspect="1"/>
                  </pic:cNvPicPr>
                </pic:nvPicPr>
                <pic:blipFill>
                  <a:blip r:embed="rId1"/>
                  <a:srcRect/>
                  <a:stretch>
                    <a:fillRect/>
                  </a:stretch>
                </pic:blipFill>
                <pic:spPr>
                  <a:xfrm>
                    <a:off x="0" y="0"/>
                    <a:ext cx="770255" cy="770255"/>
                  </a:xfrm>
                  <a:prstGeom prst="rect">
                    <a:avLst/>
                  </a:prstGeom>
                </pic:spPr>
              </pic:pic>
            </a:graphicData>
          </a:graphic>
        </wp:anchor>
      </w:drawing>
    </w:r>
    <w:r>
      <w:rPr>
        <w:rFonts w:hint="default" w:ascii="Times New Roman" w:hAnsi="Times New Roman" w:eastAsia="宋体" w:cs="Times New Roman"/>
        <w:sz w:val="21"/>
        <w:szCs w:val="21"/>
      </w:rPr>
      <w:t>国家药物临床试验机构</w:t>
    </w:r>
  </w:p>
  <w:p>
    <w:pPr>
      <w:pStyle w:val="6"/>
      <w:keepNext w:val="0"/>
      <w:keepLines w:val="0"/>
      <w:pageBreakBefore w:val="0"/>
      <w:widowControl w:val="0"/>
      <w:pBdr>
        <w:bottom w:val="single" w:color="auto" w:sz="4" w:space="1"/>
      </w:pBdr>
      <w:tabs>
        <w:tab w:val="left" w:pos="3078"/>
        <w:tab w:val="center" w:pos="453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JNYY-JG-SOP-002-T0</w:t>
    </w:r>
    <w:r>
      <w:rPr>
        <w:rFonts w:hint="eastAsia" w:ascii="Times New Roman" w:hAnsi="Times New Roman" w:eastAsia="宋体" w:cs="Times New Roman"/>
        <w:sz w:val="21"/>
        <w:szCs w:val="21"/>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A7"/>
    <w:rsid w:val="00143FF4"/>
    <w:rsid w:val="001C5C65"/>
    <w:rsid w:val="002072CB"/>
    <w:rsid w:val="0028444F"/>
    <w:rsid w:val="003322A7"/>
    <w:rsid w:val="003B2FD9"/>
    <w:rsid w:val="003F3F27"/>
    <w:rsid w:val="00420AF8"/>
    <w:rsid w:val="004301C5"/>
    <w:rsid w:val="004E2AD0"/>
    <w:rsid w:val="00561EC1"/>
    <w:rsid w:val="00632936"/>
    <w:rsid w:val="006C695F"/>
    <w:rsid w:val="00716BC6"/>
    <w:rsid w:val="007212E2"/>
    <w:rsid w:val="0085651A"/>
    <w:rsid w:val="008A69AC"/>
    <w:rsid w:val="00926260"/>
    <w:rsid w:val="009500F5"/>
    <w:rsid w:val="009A5CCD"/>
    <w:rsid w:val="00A14936"/>
    <w:rsid w:val="00A84386"/>
    <w:rsid w:val="00A940B1"/>
    <w:rsid w:val="00C132D9"/>
    <w:rsid w:val="00CF4A82"/>
    <w:rsid w:val="07F821C6"/>
    <w:rsid w:val="0C727AC9"/>
    <w:rsid w:val="14941BEB"/>
    <w:rsid w:val="1ACE77B9"/>
    <w:rsid w:val="211F63D0"/>
    <w:rsid w:val="22725603"/>
    <w:rsid w:val="25010C39"/>
    <w:rsid w:val="26FA6983"/>
    <w:rsid w:val="2C7D172A"/>
    <w:rsid w:val="2F9F3583"/>
    <w:rsid w:val="35624A8F"/>
    <w:rsid w:val="36077F1D"/>
    <w:rsid w:val="363056FE"/>
    <w:rsid w:val="3703024A"/>
    <w:rsid w:val="3D280A70"/>
    <w:rsid w:val="3EFD32D6"/>
    <w:rsid w:val="56A75FAD"/>
    <w:rsid w:val="56E71829"/>
    <w:rsid w:val="5A7478B0"/>
    <w:rsid w:val="60530910"/>
    <w:rsid w:val="60A33212"/>
    <w:rsid w:val="662475BE"/>
    <w:rsid w:val="69765B89"/>
    <w:rsid w:val="6CE24FD9"/>
    <w:rsid w:val="702407DF"/>
    <w:rsid w:val="75454022"/>
    <w:rsid w:val="7700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rPr>
      <w:rFonts w:ascii="Tahoma" w:hAnsi="Tahoma"/>
      <w:sz w:val="28"/>
      <w:szCs w:val="20"/>
    </w:rPr>
  </w:style>
  <w:style w:type="paragraph" w:styleId="3">
    <w:name w:val="Plain Text"/>
    <w:basedOn w:val="1"/>
    <w:link w:val="12"/>
    <w:qFormat/>
    <w:uiPriority w:val="0"/>
    <w:rPr>
      <w:rFonts w:ascii="宋体" w:hAnsi="Courier New" w:eastAsia="楷体_GB2312" w:cs="Courier New"/>
      <w:bCs/>
      <w:sz w:val="24"/>
      <w:szCs w:val="21"/>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basedOn w:val="9"/>
    <w:link w:val="3"/>
    <w:qFormat/>
    <w:uiPriority w:val="0"/>
    <w:rPr>
      <w:rFonts w:ascii="宋体" w:hAnsi="Courier New" w:eastAsia="楷体_GB2312" w:cs="Courier New"/>
      <w:bCs/>
      <w:sz w:val="24"/>
      <w:szCs w:val="21"/>
    </w:rPr>
  </w:style>
  <w:style w:type="paragraph" w:customStyle="1" w:styleId="13">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128</Words>
  <Characters>736</Characters>
  <Lines>6</Lines>
  <Paragraphs>1</Paragraphs>
  <TotalTime>3</TotalTime>
  <ScaleCrop>false</ScaleCrop>
  <LinksUpToDate>false</LinksUpToDate>
  <CharactersWithSpaces>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2018-06-02T01:39:00Z</dcterms:created>
  <dc:creator>AutoBVT</dc:creator>
  <cp:lastModifiedBy>陈丹</cp:lastModifiedBy>
  <cp:lastPrinted>2018-08-13T02:51:00Z</cp:lastPrinted>
  <dcterms:modified xsi:type="dcterms:W3CDTF">2021-03-04T01:19:58Z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