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A3" w:rsidRPr="008B0E6D" w:rsidRDefault="0032411E" w:rsidP="00934DA3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1</w:t>
      </w:r>
      <w:r w:rsidR="00040065" w:rsidRPr="008B0E6D">
        <w:rPr>
          <w:rFonts w:ascii="仿宋" w:eastAsia="仿宋" w:hAnsi="仿宋" w:hint="eastAsia"/>
          <w:b/>
          <w:sz w:val="30"/>
          <w:szCs w:val="30"/>
        </w:rPr>
        <w:t>、</w:t>
      </w:r>
      <w:r w:rsidR="00934DA3" w:rsidRPr="008B0E6D">
        <w:rPr>
          <w:rFonts w:ascii="仿宋" w:eastAsia="仿宋" w:hAnsi="仿宋" w:hint="eastAsia"/>
          <w:b/>
          <w:sz w:val="30"/>
          <w:szCs w:val="30"/>
        </w:rPr>
        <w:t>可吸收颅骨锁参数</w:t>
      </w:r>
    </w:p>
    <w:p w:rsidR="00670BC3" w:rsidRPr="00682966" w:rsidRDefault="00353BDE" w:rsidP="00670BC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所投产品需在省标目录内。</w:t>
      </w:r>
      <w:r w:rsidR="00934DA3" w:rsidRPr="00682966">
        <w:rPr>
          <w:rFonts w:ascii="仿宋" w:eastAsia="仿宋" w:hAnsi="仿宋"/>
          <w:sz w:val="30"/>
          <w:szCs w:val="30"/>
        </w:rPr>
        <w:t>用于神经外科开颅手术后和颅骨锁创伤后固定骨瓣</w:t>
      </w:r>
      <w:r w:rsidR="00F8604F">
        <w:rPr>
          <w:rFonts w:ascii="仿宋" w:eastAsia="仿宋" w:hAnsi="仿宋" w:hint="eastAsia"/>
          <w:sz w:val="30"/>
          <w:szCs w:val="30"/>
        </w:rPr>
        <w:t>。</w:t>
      </w:r>
      <w:r w:rsidR="00934DA3" w:rsidRPr="00682966">
        <w:rPr>
          <w:rFonts w:ascii="仿宋" w:eastAsia="仿宋" w:hAnsi="仿宋"/>
          <w:sz w:val="30"/>
          <w:szCs w:val="30"/>
        </w:rPr>
        <w:t>100％植入级聚乳酸</w:t>
      </w:r>
      <w:r w:rsidR="00F8604F">
        <w:rPr>
          <w:rFonts w:ascii="仿宋" w:eastAsia="仿宋" w:hAnsi="仿宋" w:hint="eastAsia"/>
          <w:sz w:val="30"/>
          <w:szCs w:val="30"/>
        </w:rPr>
        <w:t>，</w:t>
      </w:r>
      <w:r w:rsidR="00934DA3" w:rsidRPr="00682966">
        <w:rPr>
          <w:rFonts w:ascii="仿宋" w:eastAsia="仿宋" w:hAnsi="仿宋"/>
          <w:sz w:val="30"/>
          <w:szCs w:val="30"/>
        </w:rPr>
        <w:t>可完全降解，36个月完全代谢为C0</w:t>
      </w:r>
      <w:r w:rsidR="00934DA3" w:rsidRPr="00F8604F">
        <w:rPr>
          <w:rFonts w:ascii="仿宋" w:eastAsia="仿宋" w:hAnsi="仿宋"/>
          <w:sz w:val="30"/>
          <w:szCs w:val="30"/>
          <w:vertAlign w:val="subscript"/>
        </w:rPr>
        <w:t>2</w:t>
      </w:r>
      <w:r w:rsidR="00934DA3" w:rsidRPr="00682966">
        <w:rPr>
          <w:rFonts w:ascii="仿宋" w:eastAsia="仿宋" w:hAnsi="仿宋"/>
          <w:sz w:val="30"/>
          <w:szCs w:val="30"/>
        </w:rPr>
        <w:t>和H</w:t>
      </w:r>
      <w:r w:rsidR="00934DA3" w:rsidRPr="00F8604F">
        <w:rPr>
          <w:rFonts w:ascii="仿宋" w:eastAsia="仿宋" w:hAnsi="仿宋"/>
          <w:sz w:val="30"/>
          <w:szCs w:val="30"/>
          <w:vertAlign w:val="subscript"/>
        </w:rPr>
        <w:t>2</w:t>
      </w:r>
      <w:r w:rsidR="00934DA3" w:rsidRPr="00682966">
        <w:rPr>
          <w:rFonts w:ascii="仿宋" w:eastAsia="仿宋" w:hAnsi="仿宋"/>
          <w:sz w:val="30"/>
          <w:szCs w:val="30"/>
        </w:rPr>
        <w:t>0</w:t>
      </w:r>
      <w:r w:rsidR="00670BC3">
        <w:rPr>
          <w:rFonts w:ascii="仿宋" w:eastAsia="仿宋" w:hAnsi="仿宋"/>
          <w:sz w:val="30"/>
          <w:szCs w:val="30"/>
        </w:rPr>
        <w:t>并被吸收</w:t>
      </w:r>
      <w:r w:rsidR="00670BC3">
        <w:rPr>
          <w:rFonts w:ascii="仿宋" w:eastAsia="仿宋" w:hAnsi="仿宋" w:hint="eastAsia"/>
          <w:sz w:val="30"/>
          <w:szCs w:val="30"/>
        </w:rPr>
        <w:t>。</w:t>
      </w:r>
    </w:p>
    <w:p w:rsidR="00934DA3" w:rsidRDefault="00934DA3" w:rsidP="00934DA3">
      <w:pPr>
        <w:rPr>
          <w:rFonts w:ascii="仿宋" w:eastAsia="仿宋" w:hAnsi="仿宋"/>
          <w:sz w:val="30"/>
          <w:szCs w:val="30"/>
        </w:rPr>
      </w:pPr>
      <w:r w:rsidRPr="00682966">
        <w:rPr>
          <w:rFonts w:ascii="仿宋" w:eastAsia="仿宋" w:hAnsi="仿宋"/>
          <w:sz w:val="30"/>
          <w:szCs w:val="30"/>
        </w:rPr>
        <w:t>120MPa初始抗拉强度，提供6个月﹣12个月的坚强内固定时间；不影响影像学检查：CT,3.0T及以上MRI检查安全；预紧力结构设计，固定牢靠，对骨板压力一致；上下夹闭定力结构，中间通过连接杆固定；连接杆扁平化设计，不同粗细的连接杆能适用于相同宽度的骨缝；上圆盘采用止退齿，固定后能够自我止退；下圆盘可灵活变换角度，贴合于颅骨内表面；有不同直径的上下圆盘供选择；初次安装完成后，可松解调整旋锁器，可做二次调整固定。</w:t>
      </w:r>
    </w:p>
    <w:p w:rsidR="00353780" w:rsidRDefault="00353780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353780" w:rsidRPr="00682966" w:rsidRDefault="00353780" w:rsidP="00934DA3">
      <w:pPr>
        <w:rPr>
          <w:rFonts w:ascii="仿宋" w:eastAsia="仿宋" w:hAnsi="仿宋"/>
          <w:sz w:val="30"/>
          <w:szCs w:val="30"/>
        </w:rPr>
      </w:pPr>
    </w:p>
    <w:p w:rsidR="00934DA3" w:rsidRPr="00682966" w:rsidRDefault="0032411E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</w:t>
      </w:r>
      <w:r w:rsidR="00040065" w:rsidRPr="008B0E6D">
        <w:rPr>
          <w:rFonts w:ascii="仿宋" w:eastAsia="仿宋" w:hAnsi="仿宋" w:hint="eastAsia"/>
          <w:b/>
          <w:sz w:val="30"/>
          <w:szCs w:val="30"/>
        </w:rPr>
        <w:t>、</w:t>
      </w:r>
      <w:r w:rsidR="00934DA3" w:rsidRPr="008B0E6D">
        <w:rPr>
          <w:rFonts w:ascii="仿宋" w:eastAsia="仿宋" w:hAnsi="仿宋" w:hint="eastAsia"/>
          <w:b/>
          <w:sz w:val="30"/>
          <w:szCs w:val="30"/>
        </w:rPr>
        <w:t>电子体温计参数</w:t>
      </w:r>
    </w:p>
    <w:p w:rsidR="00934DA3" w:rsidRDefault="00353BDE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所投产品需在省标目录内。</w:t>
      </w:r>
      <w:r w:rsidR="007E41A0">
        <w:rPr>
          <w:rFonts w:ascii="仿宋" w:eastAsia="仿宋" w:hAnsi="仿宋" w:hint="eastAsia"/>
          <w:sz w:val="30"/>
          <w:szCs w:val="30"/>
        </w:rPr>
        <w:t>用于</w:t>
      </w:r>
      <w:r w:rsidR="00934DA3" w:rsidRPr="00682966">
        <w:rPr>
          <w:rFonts w:ascii="仿宋" w:eastAsia="仿宋" w:hAnsi="仿宋" w:hint="eastAsia"/>
          <w:sz w:val="30"/>
          <w:szCs w:val="30"/>
        </w:rPr>
        <w:t>测量人体腋下体温。测量时间短，10秒﹣20秒测量</w:t>
      </w:r>
      <w:r w:rsidR="007E41A0">
        <w:rPr>
          <w:rFonts w:ascii="仿宋" w:eastAsia="仿宋" w:hAnsi="仿宋" w:hint="eastAsia"/>
          <w:sz w:val="30"/>
          <w:szCs w:val="30"/>
        </w:rPr>
        <w:t>。有声音提示。</w:t>
      </w:r>
      <w:r w:rsidR="00934DA3" w:rsidRPr="00682966">
        <w:rPr>
          <w:rFonts w:ascii="仿宋" w:eastAsia="仿宋" w:hAnsi="仿宋" w:hint="eastAsia"/>
          <w:sz w:val="30"/>
          <w:szCs w:val="30"/>
        </w:rPr>
        <w:t>有记忆</w:t>
      </w:r>
      <w:r w:rsidR="007E41A0">
        <w:rPr>
          <w:rFonts w:ascii="仿宋" w:eastAsia="仿宋" w:hAnsi="仿宋" w:hint="eastAsia"/>
          <w:sz w:val="30"/>
          <w:szCs w:val="30"/>
        </w:rPr>
        <w:t>功能</w:t>
      </w:r>
      <w:r w:rsidR="00934DA3" w:rsidRPr="00682966">
        <w:rPr>
          <w:rFonts w:ascii="仿宋" w:eastAsia="仿宋" w:hAnsi="仿宋" w:hint="eastAsia"/>
          <w:sz w:val="30"/>
          <w:szCs w:val="30"/>
        </w:rPr>
        <w:t>，前回值显示。不含水银，对人体及周围环境无害。</w:t>
      </w:r>
    </w:p>
    <w:p w:rsidR="00353780" w:rsidRPr="00682966" w:rsidRDefault="00353780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934DA3" w:rsidRPr="00682966" w:rsidRDefault="00934DA3" w:rsidP="00934DA3">
      <w:pPr>
        <w:rPr>
          <w:rFonts w:ascii="仿宋" w:eastAsia="仿宋" w:hAnsi="仿宋"/>
          <w:sz w:val="30"/>
          <w:szCs w:val="30"/>
        </w:rPr>
      </w:pPr>
    </w:p>
    <w:p w:rsidR="00040065" w:rsidRDefault="00040065" w:rsidP="00934DA3">
      <w:pPr>
        <w:rPr>
          <w:rFonts w:ascii="仿宋" w:eastAsia="仿宋" w:hAnsi="仿宋"/>
          <w:sz w:val="30"/>
          <w:szCs w:val="30"/>
        </w:rPr>
      </w:pPr>
    </w:p>
    <w:p w:rsidR="00591241" w:rsidRPr="008B0E6D" w:rsidRDefault="0032411E" w:rsidP="00591241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3</w:t>
      </w:r>
      <w:r w:rsidR="00F31DA4" w:rsidRPr="008B0E6D">
        <w:rPr>
          <w:rFonts w:ascii="仿宋" w:eastAsia="仿宋" w:hAnsi="仿宋" w:hint="eastAsia"/>
          <w:b/>
          <w:sz w:val="30"/>
          <w:szCs w:val="30"/>
        </w:rPr>
        <w:t>、</w:t>
      </w:r>
      <w:r w:rsidR="00591241" w:rsidRPr="008B0E6D">
        <w:rPr>
          <w:rFonts w:ascii="仿宋" w:eastAsia="仿宋" w:hAnsi="仿宋" w:hint="eastAsia"/>
          <w:b/>
          <w:sz w:val="30"/>
          <w:szCs w:val="30"/>
        </w:rPr>
        <w:t>支撑喉镜激光手术器械参数</w:t>
      </w:r>
      <w:r w:rsidR="00591241" w:rsidRPr="008B0E6D">
        <w:rPr>
          <w:rFonts w:ascii="仿宋" w:eastAsia="仿宋" w:hAnsi="仿宋"/>
          <w:b/>
          <w:sz w:val="30"/>
          <w:szCs w:val="30"/>
        </w:rPr>
        <w:t xml:space="preserve"> </w:t>
      </w:r>
    </w:p>
    <w:p w:rsidR="00591241" w:rsidRPr="00BF0A86" w:rsidRDefault="004442D1" w:rsidP="0059124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控制价1</w:t>
      </w: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万元。</w:t>
      </w:r>
      <w:r w:rsidR="00591241" w:rsidRPr="00BF0A86">
        <w:rPr>
          <w:rFonts w:ascii="仿宋" w:eastAsia="仿宋" w:hAnsi="仿宋" w:hint="eastAsia"/>
          <w:sz w:val="30"/>
          <w:szCs w:val="30"/>
        </w:rPr>
        <w:t>用于治疗喉部疾病，包括喉镜、喉镊、喉钩、喉管等。</w:t>
      </w:r>
    </w:p>
    <w:p w:rsidR="00591241" w:rsidRPr="00BF0A86" w:rsidRDefault="00591241" w:rsidP="00591241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材料：接触人体部位的材料应采用医用不锈钢材料制造，该材料化学成分应符合YY/T 0294.1-2016《外科器械 金属材料 第1部分：不锈钢》标准的要求。</w:t>
      </w:r>
      <w:r w:rsidRPr="00BF0A86">
        <w:rPr>
          <w:rFonts w:ascii="仿宋" w:eastAsia="仿宋" w:hAnsi="仿宋" w:hint="eastAsia"/>
          <w:sz w:val="30"/>
          <w:szCs w:val="30"/>
        </w:rPr>
        <w:t>表面应光滑、圆整、主体部应平直，不得有锋棱、毛刺、裂纹及明显的碰伤、划痕等缺陷。其表面粗糙</w:t>
      </w:r>
      <w:r w:rsidRPr="00BF0A86">
        <w:rPr>
          <w:rFonts w:ascii="仿宋" w:eastAsia="仿宋" w:hAnsi="仿宋"/>
          <w:sz w:val="30"/>
          <w:szCs w:val="30"/>
        </w:rPr>
        <w:t xml:space="preserve"> Ra 值为头部应不大于 0.2 um，其余部位表面粗糙Ra值为不大于0.8μm。各连接部位应牢固可靠，焊缝应平整光滑，不得有虚焊、脱焊和堆焊现象。</w:t>
      </w:r>
      <w:r w:rsidRPr="00BF0A86">
        <w:rPr>
          <w:rFonts w:ascii="仿宋" w:eastAsia="仿宋" w:hAnsi="仿宋" w:hint="eastAsia"/>
          <w:sz w:val="30"/>
          <w:szCs w:val="30"/>
        </w:rPr>
        <w:t>手术器械应具有良好的耐腐蚀性能，耐腐蚀性能应符合</w:t>
      </w:r>
      <w:r w:rsidRPr="00BF0A86">
        <w:rPr>
          <w:rFonts w:ascii="仿宋" w:eastAsia="仿宋" w:hAnsi="仿宋"/>
          <w:sz w:val="30"/>
          <w:szCs w:val="30"/>
        </w:rPr>
        <w:t xml:space="preserve"> YY/T0149-2006 中 5.4b 级的规定。</w:t>
      </w:r>
    </w:p>
    <w:tbl>
      <w:tblPr>
        <w:tblW w:w="7700" w:type="dxa"/>
        <w:tblLook w:val="04A0" w:firstRow="1" w:lastRow="0" w:firstColumn="1" w:lastColumn="0" w:noHBand="0" w:noVBand="1"/>
      </w:tblPr>
      <w:tblGrid>
        <w:gridCol w:w="1660"/>
        <w:gridCol w:w="2860"/>
        <w:gridCol w:w="1060"/>
        <w:gridCol w:w="1060"/>
        <w:gridCol w:w="1060"/>
      </w:tblGrid>
      <w:tr w:rsidR="00F31DA4" w:rsidRPr="00F31DA4" w:rsidTr="00F31DA4">
        <w:trPr>
          <w:trHeight w:val="2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物料名称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 直 杯形头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φ2×230mm,30°杯形头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φ2×230mm,三角头0°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φ2×230mm,三角头45°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显微喉剪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直φ2*230mm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镰状刀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0°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45°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手术刀柄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φ2.5*250mm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φ4*250mm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喉镜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配12度斜视喉镜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可调式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灯芯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支撑架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蜗轮传动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持针钳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2*230,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打结器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Φ3*220mm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喉镜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小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灯芯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斜口 140MM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φ3*125MM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喉镜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大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灯芯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斜口 140MM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φ3*125MM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 直 杯形头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φ2×230mm,三角头0°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  <w:tr w:rsidR="00F31DA4" w:rsidRPr="00F31DA4" w:rsidTr="00F31DA4">
        <w:trPr>
          <w:trHeight w:val="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</w:tbl>
    <w:p w:rsidR="00591241" w:rsidRDefault="00353780" w:rsidP="00934D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353780" w:rsidRDefault="00353780" w:rsidP="00934DA3">
      <w:pPr>
        <w:rPr>
          <w:rFonts w:ascii="仿宋" w:eastAsia="仿宋" w:hAnsi="仿宋"/>
          <w:sz w:val="30"/>
          <w:szCs w:val="30"/>
        </w:rPr>
      </w:pPr>
    </w:p>
    <w:p w:rsidR="00CC122F" w:rsidRPr="008B0E6D" w:rsidRDefault="0032411E" w:rsidP="00CC122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4</w:t>
      </w:r>
      <w:r w:rsidR="00CC122F" w:rsidRPr="008B0E6D">
        <w:rPr>
          <w:rFonts w:ascii="仿宋" w:eastAsia="仿宋" w:hAnsi="仿宋" w:hint="eastAsia"/>
          <w:b/>
          <w:sz w:val="30"/>
          <w:szCs w:val="30"/>
        </w:rPr>
        <w:t>、标准菌株一批参数</w:t>
      </w:r>
    </w:p>
    <w:p w:rsidR="00CC122F" w:rsidRDefault="00CC122F" w:rsidP="00CC122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控制价：1</w:t>
      </w:r>
      <w:r>
        <w:rPr>
          <w:rFonts w:ascii="仿宋" w:eastAsia="仿宋" w:hAnsi="仿宋"/>
          <w:sz w:val="30"/>
          <w:szCs w:val="30"/>
        </w:rPr>
        <w:t>250</w:t>
      </w:r>
      <w:r>
        <w:rPr>
          <w:rFonts w:ascii="仿宋" w:eastAsia="仿宋" w:hAnsi="仿宋" w:hint="eastAsia"/>
          <w:sz w:val="30"/>
          <w:szCs w:val="30"/>
        </w:rPr>
        <w:t>元/株。</w:t>
      </w:r>
      <w:r w:rsidRPr="00682966">
        <w:rPr>
          <w:rFonts w:ascii="仿宋" w:eastAsia="仿宋" w:hAnsi="仿宋"/>
          <w:sz w:val="30"/>
          <w:szCs w:val="30"/>
        </w:rPr>
        <w:t>用于微生物室培养基、染液、鉴定、药敏等试剂的验收，检测系统的验证以及日常的质量控制。干粉、运送培养基保存等各类形式均可。单支包装。应包</w:t>
      </w:r>
      <w:bookmarkStart w:id="0" w:name="_GoBack"/>
      <w:bookmarkEnd w:id="0"/>
      <w:r w:rsidRPr="00682966">
        <w:rPr>
          <w:rFonts w:ascii="仿宋" w:eastAsia="仿宋" w:hAnsi="仿宋"/>
          <w:sz w:val="30"/>
          <w:szCs w:val="30"/>
        </w:rPr>
        <w:t>含如下标准菌株：ATCC25922 大肠埃希菌、ATCC25923 金黄色葡萄球菌、ATCC35218大肠埃希菌、ATCC29212粪肠球菌、ATCC700327 铅黄肠球菌、ATCC29213金黄色葡萄球菌、ATCC43300金黄色葡萄球菌、ATCC BAA-977 金黄色葡萄球菌、ATCC27853铜绿假单胞菌、ATCC49619肺炎链球菌、ATCC700323霍氏肠杆菌、ATCC12228表皮葡萄球菌、ATCC14053白色念珠菌、ATCC6258克柔念珠菌、ATCC34449葡萄牙念珠菌、ATCC700603肺炎克雷伯菌、ATCC19615化脓链球菌、ATCC49247 流感嗜血杆菌、ATCC14028鼠伤寒沙门菌、ATCC12022福氏志贺菌、龟分枝杆菌。提供溯源性报告，为三代以内标准菌株。确保菌株活性，能够大量传代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C1B2D" w:rsidRPr="00682966" w:rsidRDefault="007C1B2D">
      <w:pPr>
        <w:rPr>
          <w:rFonts w:ascii="仿宋" w:eastAsia="仿宋" w:hAnsi="仿宋"/>
          <w:sz w:val="30"/>
          <w:szCs w:val="30"/>
        </w:rPr>
      </w:pPr>
    </w:p>
    <w:sectPr w:rsidR="007C1B2D" w:rsidRPr="0068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2AC407"/>
    <w:multiLevelType w:val="singleLevel"/>
    <w:tmpl w:val="B92AC4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287B645"/>
    <w:multiLevelType w:val="singleLevel"/>
    <w:tmpl w:val="1287B64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1FD1790"/>
    <w:multiLevelType w:val="singleLevel"/>
    <w:tmpl w:val="21FD179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532FC5BE"/>
    <w:multiLevelType w:val="singleLevel"/>
    <w:tmpl w:val="532FC5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17"/>
    <w:rsid w:val="00007785"/>
    <w:rsid w:val="00040065"/>
    <w:rsid w:val="001C0A64"/>
    <w:rsid w:val="001F2DD7"/>
    <w:rsid w:val="001F5F68"/>
    <w:rsid w:val="00266F8E"/>
    <w:rsid w:val="0032411E"/>
    <w:rsid w:val="00353780"/>
    <w:rsid w:val="00353BDE"/>
    <w:rsid w:val="00360917"/>
    <w:rsid w:val="003C3861"/>
    <w:rsid w:val="003D31B2"/>
    <w:rsid w:val="003F7584"/>
    <w:rsid w:val="004006D0"/>
    <w:rsid w:val="004442D1"/>
    <w:rsid w:val="00565F94"/>
    <w:rsid w:val="00575D9E"/>
    <w:rsid w:val="00591241"/>
    <w:rsid w:val="00594903"/>
    <w:rsid w:val="005A14BF"/>
    <w:rsid w:val="00625FEA"/>
    <w:rsid w:val="00670BC3"/>
    <w:rsid w:val="00682966"/>
    <w:rsid w:val="00683250"/>
    <w:rsid w:val="006B1131"/>
    <w:rsid w:val="006E5F17"/>
    <w:rsid w:val="00742E63"/>
    <w:rsid w:val="007C1B2D"/>
    <w:rsid w:val="007D0673"/>
    <w:rsid w:val="007E373E"/>
    <w:rsid w:val="007E41A0"/>
    <w:rsid w:val="00804749"/>
    <w:rsid w:val="0082240A"/>
    <w:rsid w:val="008266C4"/>
    <w:rsid w:val="008B0E6D"/>
    <w:rsid w:val="00934DA3"/>
    <w:rsid w:val="00954C1A"/>
    <w:rsid w:val="00A2090F"/>
    <w:rsid w:val="00AC6C75"/>
    <w:rsid w:val="00AE23D6"/>
    <w:rsid w:val="00B12C44"/>
    <w:rsid w:val="00B9275C"/>
    <w:rsid w:val="00BF0A86"/>
    <w:rsid w:val="00CB7E3A"/>
    <w:rsid w:val="00CC122F"/>
    <w:rsid w:val="00D41B5C"/>
    <w:rsid w:val="00D64E65"/>
    <w:rsid w:val="00E13EFB"/>
    <w:rsid w:val="00E359C3"/>
    <w:rsid w:val="00E5296D"/>
    <w:rsid w:val="00EB4BB7"/>
    <w:rsid w:val="00F23F26"/>
    <w:rsid w:val="00F31DA4"/>
    <w:rsid w:val="00F8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154B"/>
  <w15:chartTrackingRefBased/>
  <w15:docId w15:val="{9E4EBAED-9131-499E-B1B7-2CCCE570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A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23D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2024-01-15T07:39:00Z</dcterms:created>
  <dcterms:modified xsi:type="dcterms:W3CDTF">2024-01-15T07:39:00Z</dcterms:modified>
</cp:coreProperties>
</file>