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2D27B">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 xml:space="preserve">1、温湿度计参数 </w:t>
      </w:r>
    </w:p>
    <w:p w14:paraId="4337718D">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用于仓库，实验室，设备间等场所的温湿度检测。塑料，金属表盘。20cmx20cm。</w:t>
      </w:r>
    </w:p>
    <w:p w14:paraId="4F07D504">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温度检测范围：-20-＋40℃。湿度测量范围：1%-100%。温度测量精度：±2℃。湿度测量精度：±5%。</w:t>
      </w:r>
    </w:p>
    <w:p w14:paraId="1EA0285C">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6930EAB7">
      <w:pPr>
        <w:rPr>
          <w:rFonts w:hint="eastAsia" w:ascii="宋体" w:hAnsi="宋体" w:cs="宋体"/>
          <w:b w:val="0"/>
          <w:bCs w:val="0"/>
          <w:i w:val="0"/>
          <w:color w:val="auto"/>
          <w:kern w:val="0"/>
          <w:sz w:val="24"/>
          <w:szCs w:val="24"/>
          <w:highlight w:val="none"/>
          <w:u w:val="none"/>
          <w:lang w:val="en-US" w:eastAsia="zh-CN" w:bidi="ar"/>
        </w:rPr>
      </w:pPr>
    </w:p>
    <w:p w14:paraId="753A5639">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2、RhD(IgM）血型定型试剂（单克隆抗体）参数</w:t>
      </w:r>
    </w:p>
    <w:p w14:paraId="740AB273">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用于临床样本RhD血型的常规检测。凝集法；单克隆抗体。适用范围：无需预处理，手工。规格：10ml／支。外观无浑浊或变色。包装及标识具有良好的密封性和防潮性。凝集效价≥1:64。有效期≥12个月。</w:t>
      </w:r>
    </w:p>
    <w:p w14:paraId="084757E2">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32ED902D">
      <w:pPr>
        <w:rPr>
          <w:rFonts w:hint="eastAsia" w:ascii="宋体" w:hAnsi="宋体" w:cs="宋体"/>
          <w:b w:val="0"/>
          <w:bCs w:val="0"/>
          <w:i w:val="0"/>
          <w:color w:val="auto"/>
          <w:kern w:val="0"/>
          <w:sz w:val="24"/>
          <w:szCs w:val="24"/>
          <w:highlight w:val="none"/>
          <w:u w:val="none"/>
          <w:lang w:val="en-US" w:eastAsia="zh-CN" w:bidi="ar"/>
        </w:rPr>
      </w:pPr>
    </w:p>
    <w:p w14:paraId="0DD93682">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 xml:space="preserve">3、改良凝聚胺试剂盒参数 </w:t>
      </w:r>
    </w:p>
    <w:p w14:paraId="79C36D98">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完全抗体及不完全抗体的临床筛选检测及辅助用于临床交叉配血实验。测试量≥150测试/盒。由凝聚胺溶液、重悬液、低离子强度溶液（LIM）等组成。存储温度：2-25℃。有效期≥12月。特异性：可有效检出1gM,1gG抗原抗体。</w:t>
      </w:r>
    </w:p>
    <w:p w14:paraId="31F9BF82">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44937418">
      <w:pPr>
        <w:rPr>
          <w:rFonts w:hint="eastAsia" w:ascii="宋体" w:hAnsi="宋体" w:cs="宋体"/>
          <w:b w:val="0"/>
          <w:bCs w:val="0"/>
          <w:i w:val="0"/>
          <w:color w:val="auto"/>
          <w:kern w:val="0"/>
          <w:sz w:val="24"/>
          <w:szCs w:val="24"/>
          <w:highlight w:val="none"/>
          <w:u w:val="none"/>
          <w:lang w:val="en-US" w:eastAsia="zh-CN" w:bidi="ar"/>
        </w:rPr>
      </w:pPr>
    </w:p>
    <w:p w14:paraId="43F511BA">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 xml:space="preserve">4、咬口参数 </w:t>
      </w:r>
    </w:p>
    <w:p w14:paraId="7FB2A07F">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胃镜检查操作中，防止患者咬胃镜管。咬口表面清洁、光滑、无杂质、无毛刺、无注塑流；承受50N的压力30S不变形、不折损、不碎裂；绑带承受30N的压力，不断裂；结构组成：咬口主体和绑带；规格：大、中、小；绑带为松紧带形式：可调节。调节形式：日字扣；松紧长度：33±0.5，10±0.5;松紧密度：1.2±0.3。一次性无菌独立包装；</w:t>
      </w:r>
    </w:p>
    <w:p w14:paraId="5D922B91">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25ED6C9B">
      <w:pPr>
        <w:rPr>
          <w:rFonts w:hint="eastAsia" w:ascii="宋体" w:hAnsi="宋体" w:cs="宋体"/>
          <w:b w:val="0"/>
          <w:bCs w:val="0"/>
          <w:i w:val="0"/>
          <w:color w:val="auto"/>
          <w:kern w:val="0"/>
          <w:sz w:val="24"/>
          <w:szCs w:val="24"/>
          <w:highlight w:val="none"/>
          <w:u w:val="none"/>
          <w:lang w:val="en-US" w:eastAsia="zh-CN" w:bidi="ar"/>
        </w:rPr>
      </w:pPr>
    </w:p>
    <w:p w14:paraId="7F722284">
      <w:pPr>
        <w:rPr>
          <w:rFonts w:hint="default"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5、胆道扩张导管（非球囊扩张导管）参数</w:t>
      </w:r>
    </w:p>
    <w:p w14:paraId="655D98FC">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用于扩张乳头开口、胆管狭窄。由扩张导管和导管座组成。扩张导管的材料为聚四氟乙烯，导管头端带有可显影标记。长度为≥195cm，直径≥7Fr。可通过钳道≥2.8mm，可通过0.035in导丝。一次性无菌独立包装。</w:t>
      </w:r>
    </w:p>
    <w:p w14:paraId="0EFF02F9">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08B9C07A">
      <w:pPr>
        <w:rPr>
          <w:rFonts w:hint="eastAsia" w:ascii="宋体" w:hAnsi="宋体" w:cs="宋体"/>
          <w:b w:val="0"/>
          <w:bCs w:val="0"/>
          <w:i w:val="0"/>
          <w:color w:val="auto"/>
          <w:kern w:val="0"/>
          <w:sz w:val="24"/>
          <w:szCs w:val="24"/>
          <w:highlight w:val="none"/>
          <w:u w:val="none"/>
          <w:lang w:val="en-US" w:eastAsia="zh-CN" w:bidi="ar"/>
        </w:rPr>
      </w:pPr>
    </w:p>
    <w:p w14:paraId="7DB7F698">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6、一次性口杯参数</w:t>
      </w:r>
    </w:p>
    <w:p w14:paraId="604A8388">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用于承装冷、热饮用水。食品级塑料材质。食品级材质抗热耐温，不软化，冷热水皆可使用。杯口表面光滑，杯身防滑设计，杯体牢固不易变形。单杯容量在150m1-220ml，单包50-100只。</w:t>
      </w:r>
    </w:p>
    <w:p w14:paraId="074E09B8">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375957B9">
      <w:pPr>
        <w:rPr>
          <w:rFonts w:hint="eastAsia" w:ascii="宋体" w:hAnsi="宋体" w:cs="宋体"/>
          <w:b w:val="0"/>
          <w:bCs w:val="0"/>
          <w:i w:val="0"/>
          <w:color w:val="auto"/>
          <w:kern w:val="0"/>
          <w:sz w:val="24"/>
          <w:szCs w:val="24"/>
          <w:highlight w:val="none"/>
          <w:u w:val="none"/>
          <w:lang w:val="en-US" w:eastAsia="zh-CN" w:bidi="ar"/>
        </w:rPr>
      </w:pPr>
    </w:p>
    <w:p w14:paraId="19BCD890">
      <w:pPr>
        <w:rPr>
          <w:rFonts w:hint="eastAsia" w:ascii="宋体" w:hAnsi="宋体" w:cs="宋体"/>
          <w:b w:val="0"/>
          <w:bCs w:val="0"/>
          <w:i w:val="0"/>
          <w:color w:val="auto"/>
          <w:kern w:val="0"/>
          <w:sz w:val="24"/>
          <w:szCs w:val="24"/>
          <w:highlight w:val="none"/>
          <w:u w:val="none"/>
          <w:lang w:val="en-US" w:eastAsia="zh-CN" w:bidi="ar"/>
        </w:rPr>
      </w:pPr>
      <w:r>
        <w:rPr>
          <w:rFonts w:hint="eastAsia" w:ascii="宋体" w:hAnsi="宋体" w:cs="宋体"/>
          <w:b w:val="0"/>
          <w:bCs w:val="0"/>
          <w:i w:val="0"/>
          <w:color w:val="auto"/>
          <w:kern w:val="0"/>
          <w:sz w:val="24"/>
          <w:szCs w:val="24"/>
          <w:highlight w:val="none"/>
          <w:u w:val="none"/>
          <w:lang w:val="en-US" w:eastAsia="zh-CN" w:bidi="ar"/>
        </w:rPr>
        <w:t>7、透析液过滤器参数</w:t>
      </w:r>
    </w:p>
    <w:p w14:paraId="4D31691B">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用于金宝200机器，细菌过滤器。需适配金宝200。</w:t>
      </w:r>
    </w:p>
    <w:p w14:paraId="0AE07DAE">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5688FF87">
      <w:pPr>
        <w:rPr>
          <w:rFonts w:hint="eastAsia" w:ascii="宋体" w:hAnsi="宋体" w:cs="宋体"/>
          <w:b w:val="0"/>
          <w:bCs w:val="0"/>
          <w:i w:val="0"/>
          <w:color w:val="auto"/>
          <w:kern w:val="0"/>
          <w:sz w:val="24"/>
          <w:szCs w:val="24"/>
          <w:highlight w:val="none"/>
          <w:u w:val="none"/>
          <w:lang w:val="en-US" w:eastAsia="zh-CN" w:bidi="ar"/>
        </w:rPr>
      </w:pPr>
    </w:p>
    <w:p w14:paraId="26B4A194">
      <w:pPr>
        <w:rPr>
          <w:rFonts w:hint="eastAsia" w:ascii="宋体" w:hAnsi="宋体" w:cs="宋体"/>
          <w:b w:val="0"/>
          <w:bCs w:val="0"/>
          <w:i w:val="0"/>
          <w:color w:val="auto"/>
          <w:kern w:val="0"/>
          <w:sz w:val="24"/>
          <w:szCs w:val="24"/>
          <w:highlight w:val="none"/>
          <w:u w:val="none"/>
          <w:lang w:val="en-US" w:eastAsia="zh-CN" w:bidi="ar"/>
        </w:rPr>
      </w:pPr>
      <w:bookmarkStart w:id="0" w:name="_GoBack"/>
      <w:bookmarkEnd w:id="0"/>
      <w:r>
        <w:rPr>
          <w:rFonts w:hint="eastAsia" w:ascii="宋体" w:hAnsi="宋体" w:cs="宋体"/>
          <w:b w:val="0"/>
          <w:bCs w:val="0"/>
          <w:i w:val="0"/>
          <w:color w:val="auto"/>
          <w:kern w:val="0"/>
          <w:sz w:val="24"/>
          <w:szCs w:val="24"/>
          <w:highlight w:val="none"/>
          <w:u w:val="none"/>
          <w:lang w:val="en-US" w:eastAsia="zh-CN" w:bidi="ar"/>
        </w:rPr>
        <w:t>8、医用导管夹参数</w:t>
      </w:r>
    </w:p>
    <w:p w14:paraId="18BDF76A">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所投产品需在省标目录内。</w:t>
      </w:r>
      <w:r>
        <w:rPr>
          <w:rFonts w:hint="eastAsia" w:ascii="宋体" w:hAnsi="宋体" w:cs="宋体"/>
          <w:b w:val="0"/>
          <w:bCs w:val="0"/>
          <w:i w:val="0"/>
          <w:color w:val="auto"/>
          <w:kern w:val="0"/>
          <w:sz w:val="24"/>
          <w:szCs w:val="24"/>
          <w:highlight w:val="none"/>
          <w:u w:val="none"/>
          <w:lang w:val="en-US" w:eastAsia="zh-CN" w:bidi="ar"/>
        </w:rPr>
        <w:t>用于腹膜透析患者进行腹膜透析换液时，为防止液体反流或者漏出，进行夹闭管路。组件由夹子主体、闭合口、臂组成。由塑料材料制成，使用中不与导管中液体接触。</w:t>
      </w:r>
    </w:p>
    <w:p w14:paraId="2E2AE539">
      <w:pPr>
        <w:rPr>
          <w:rFonts w:hint="eastAsia" w:ascii="宋体" w:hAnsi="宋体" w:cs="宋体"/>
          <w:b w:val="0"/>
          <w:bCs w:val="0"/>
          <w:i w:val="0"/>
          <w:color w:val="auto"/>
          <w:kern w:val="0"/>
          <w:sz w:val="24"/>
          <w:szCs w:val="24"/>
          <w:highlight w:val="none"/>
          <w:u w:val="none"/>
          <w:lang w:val="en-US" w:eastAsia="zh-CN" w:bidi="ar"/>
        </w:rPr>
      </w:pPr>
      <w:r>
        <w:rPr>
          <w:rFonts w:hint="default" w:ascii="宋体" w:hAnsi="宋体" w:cs="宋体"/>
          <w:b w:val="0"/>
          <w:bCs w:val="0"/>
          <w:i w:val="0"/>
          <w:color w:val="auto"/>
          <w:kern w:val="0"/>
          <w:sz w:val="24"/>
          <w:szCs w:val="24"/>
          <w:highlight w:val="none"/>
          <w:u w:val="none"/>
          <w:lang w:val="en-US" w:eastAsia="zh-CN" w:bidi="ar"/>
        </w:rPr>
        <w:t>招标现场需提供样品</w:t>
      </w:r>
    </w:p>
    <w:p w14:paraId="000D5D5E">
      <w:pPr>
        <w:rPr>
          <w:rFonts w:hint="default" w:ascii="宋体" w:hAnsi="宋体" w:cs="宋体"/>
          <w:b w:val="0"/>
          <w:bCs w:val="0"/>
          <w:i w:val="0"/>
          <w:color w:val="auto"/>
          <w:kern w:val="0"/>
          <w:sz w:val="24"/>
          <w:szCs w:val="24"/>
          <w:highlight w:val="none"/>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2MDJiMzhmYmViYjQ1NmQ3ZDIxMjI4ZmUzMGJjNjQifQ=="/>
  </w:docVars>
  <w:rsids>
    <w:rsidRoot w:val="00000000"/>
    <w:rsid w:val="00701F52"/>
    <w:rsid w:val="05516DEB"/>
    <w:rsid w:val="05860A21"/>
    <w:rsid w:val="065B2C15"/>
    <w:rsid w:val="072D30CC"/>
    <w:rsid w:val="09640674"/>
    <w:rsid w:val="0DCE1532"/>
    <w:rsid w:val="10C249F1"/>
    <w:rsid w:val="1249596F"/>
    <w:rsid w:val="135E27A0"/>
    <w:rsid w:val="15183FBA"/>
    <w:rsid w:val="153B0F2C"/>
    <w:rsid w:val="16450C97"/>
    <w:rsid w:val="1A930F26"/>
    <w:rsid w:val="1E405C30"/>
    <w:rsid w:val="20F46F66"/>
    <w:rsid w:val="235C138F"/>
    <w:rsid w:val="25CD5B18"/>
    <w:rsid w:val="25E97728"/>
    <w:rsid w:val="288F4486"/>
    <w:rsid w:val="2DF76AF2"/>
    <w:rsid w:val="2E6240C7"/>
    <w:rsid w:val="2FD4527D"/>
    <w:rsid w:val="302E409A"/>
    <w:rsid w:val="33B45886"/>
    <w:rsid w:val="34311614"/>
    <w:rsid w:val="3A167A0E"/>
    <w:rsid w:val="3BE279E0"/>
    <w:rsid w:val="3C4D4FB6"/>
    <w:rsid w:val="3C711F27"/>
    <w:rsid w:val="407374A1"/>
    <w:rsid w:val="40CD62BE"/>
    <w:rsid w:val="42441B68"/>
    <w:rsid w:val="47963327"/>
    <w:rsid w:val="4C9303BD"/>
    <w:rsid w:val="50BE4F9D"/>
    <w:rsid w:val="55BB2033"/>
    <w:rsid w:val="570A6278"/>
    <w:rsid w:val="5B0C37F3"/>
    <w:rsid w:val="5D657148"/>
    <w:rsid w:val="5F256249"/>
    <w:rsid w:val="64664C20"/>
    <w:rsid w:val="66D66AC5"/>
    <w:rsid w:val="6A4B301A"/>
    <w:rsid w:val="6B5712EE"/>
    <w:rsid w:val="6DF93E6B"/>
    <w:rsid w:val="6EEE1293"/>
    <w:rsid w:val="6F5A6869"/>
    <w:rsid w:val="6FB35685"/>
    <w:rsid w:val="701A0567"/>
    <w:rsid w:val="711E01C1"/>
    <w:rsid w:val="71A325C9"/>
    <w:rsid w:val="72206357"/>
    <w:rsid w:val="7B797785"/>
    <w:rsid w:val="7F10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eastAsia="宋体" w:cs="Times New Roman"/>
      <w:szCs w:val="22"/>
    </w:rPr>
  </w:style>
  <w:style w:type="paragraph" w:styleId="3">
    <w:name w:val="Body Text"/>
    <w:basedOn w:val="1"/>
    <w:qFormat/>
    <w:uiPriority w:val="1"/>
    <w:pPr>
      <w:spacing w:before="160"/>
      <w:ind w:left="460" w:hanging="360"/>
    </w:pPr>
    <w:rPr>
      <w:rFonts w:ascii="宋体" w:hAnsi="宋体" w:eastAsia="宋体" w:cs="宋体"/>
      <w:sz w:val="24"/>
      <w:szCs w:val="24"/>
      <w:lang w:val="en-US" w:eastAsia="zh-CN" w:bidi="ar-SA"/>
    </w:rPr>
  </w:style>
  <w:style w:type="paragraph" w:styleId="4">
    <w:name w:val="Plain Text"/>
    <w:basedOn w:val="1"/>
    <w:qFormat/>
    <w:uiPriority w:val="0"/>
    <w:rPr>
      <w:rFonts w:ascii="宋体" w:hAnsi="Courier New" w:eastAsia="宋体" w:cs="Courier New"/>
      <w:szCs w:val="21"/>
    </w:rPr>
  </w:style>
  <w:style w:type="paragraph" w:styleId="5">
    <w:name w:val="Balloon Text"/>
    <w:basedOn w:val="1"/>
    <w:link w:val="19"/>
    <w:qFormat/>
    <w:uiPriority w:val="0"/>
    <w:rPr>
      <w:rFonts w:ascii="Calibri" w:hAnsi="Calibri" w:eastAsia="宋体" w:cs="Times New Roman"/>
      <w:sz w:val="18"/>
      <w:szCs w:val="18"/>
    </w:rPr>
  </w:style>
  <w:style w:type="paragraph" w:styleId="6">
    <w:name w:val="footer"/>
    <w:basedOn w:val="1"/>
    <w:link w:val="21"/>
    <w:qFormat/>
    <w:uiPriority w:val="0"/>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Strong"/>
    <w:basedOn w:val="11"/>
    <w:qFormat/>
    <w:uiPriority w:val="0"/>
    <w:rPr>
      <w:rFonts w:ascii="Times New Roman" w:hAnsi="Times New Roman" w:eastAsia="宋体" w:cs="Times New Roman"/>
      <w:b/>
    </w:rPr>
  </w:style>
  <w:style w:type="character" w:styleId="13">
    <w:name w:val="Hyperlink"/>
    <w:basedOn w:val="11"/>
    <w:qFormat/>
    <w:uiPriority w:val="0"/>
    <w:rPr>
      <w:rFonts w:ascii="Times New Roman" w:hAnsi="Times New Roman" w:eastAsia="宋体" w:cs="Times New Roman"/>
      <w:color w:val="0000FF"/>
      <w:u w:val="single"/>
    </w:rPr>
  </w:style>
  <w:style w:type="character" w:styleId="14">
    <w:name w:val="annotation reference"/>
    <w:basedOn w:val="11"/>
    <w:qFormat/>
    <w:uiPriority w:val="0"/>
    <w:rPr>
      <w:rFonts w:ascii="Times New Roman" w:hAnsi="Times New Roman" w:eastAsia="宋体" w:cs="Times New Roman"/>
      <w:sz w:val="21"/>
      <w:szCs w:val="21"/>
    </w:rPr>
  </w:style>
  <w:style w:type="character" w:customStyle="1" w:styleId="15">
    <w:name w:val="页眉 Char"/>
    <w:basedOn w:val="11"/>
    <w:link w:val="7"/>
    <w:semiHidden/>
    <w:qFormat/>
    <w:locked/>
    <w:uiPriority w:val="99"/>
    <w:rPr>
      <w:rFonts w:ascii="Times New Roman" w:hAnsi="Times New Roman" w:eastAsia="宋体" w:cs="Times New Roman"/>
      <w:sz w:val="18"/>
      <w:szCs w:val="18"/>
    </w:rPr>
  </w:style>
  <w:style w:type="character" w:customStyle="1" w:styleId="16">
    <w:name w:val="页脚 Char"/>
    <w:basedOn w:val="11"/>
    <w:link w:val="6"/>
    <w:autoRedefine/>
    <w:semiHidden/>
    <w:qFormat/>
    <w:locked/>
    <w:uiPriority w:val="99"/>
    <w:rPr>
      <w:rFonts w:ascii="Times New Roman" w:hAnsi="Times New Roman" w:eastAsia="宋体" w:cs="Times New Roman"/>
      <w:sz w:val="18"/>
      <w:szCs w:val="18"/>
    </w:rPr>
  </w:style>
  <w:style w:type="paragraph" w:styleId="17">
    <w:name w:val="List Paragraph"/>
    <w:basedOn w:val="1"/>
    <w:autoRedefine/>
    <w:semiHidden/>
    <w:unhideWhenUsed/>
    <w:qFormat/>
    <w:uiPriority w:val="99"/>
    <w:pPr>
      <w:ind w:firstLine="420" w:firstLineChars="200"/>
    </w:pPr>
    <w:rPr>
      <w:rFonts w:ascii="Calibri" w:hAnsi="Calibri" w:eastAsia="宋体" w:cs="Times New Roman"/>
      <w:szCs w:val="22"/>
    </w:rPr>
  </w:style>
  <w:style w:type="character" w:customStyle="1" w:styleId="18">
    <w:name w:val="ql-font-songti"/>
    <w:basedOn w:val="11"/>
    <w:qFormat/>
    <w:uiPriority w:val="0"/>
    <w:rPr>
      <w:rFonts w:ascii="Times New Roman" w:hAnsi="Times New Roman" w:eastAsia="宋体" w:cs="Times New Roman"/>
    </w:rPr>
  </w:style>
  <w:style w:type="character" w:customStyle="1" w:styleId="19">
    <w:name w:val="批注框文本 Char"/>
    <w:basedOn w:val="11"/>
    <w:link w:val="5"/>
    <w:autoRedefine/>
    <w:semiHidden/>
    <w:qFormat/>
    <w:uiPriority w:val="99"/>
    <w:rPr>
      <w:rFonts w:ascii="Times New Roman" w:hAnsi="Times New Roman" w:eastAsia="宋体" w:cs="Times New Roman"/>
      <w:sz w:val="18"/>
      <w:szCs w:val="18"/>
    </w:rPr>
  </w:style>
  <w:style w:type="character" w:customStyle="1" w:styleId="20">
    <w:name w:val="页眉 字符"/>
    <w:basedOn w:val="11"/>
    <w:link w:val="7"/>
    <w:autoRedefine/>
    <w:semiHidden/>
    <w:qFormat/>
    <w:locked/>
    <w:uiPriority w:val="99"/>
    <w:rPr>
      <w:rFonts w:ascii="Calibri" w:hAnsi="Calibri" w:eastAsia="宋体" w:cs="Times New Roman"/>
      <w:sz w:val="18"/>
      <w:szCs w:val="18"/>
    </w:rPr>
  </w:style>
  <w:style w:type="character" w:customStyle="1" w:styleId="21">
    <w:name w:val="页脚 字符"/>
    <w:basedOn w:val="11"/>
    <w:link w:val="6"/>
    <w:autoRedefine/>
    <w:semiHidden/>
    <w:qFormat/>
    <w:locked/>
    <w:uiPriority w:val="99"/>
    <w:rPr>
      <w:rFonts w:ascii="Calibri" w:hAnsi="Calibri" w:eastAsia="宋体" w:cs="Times New Roman"/>
      <w:sz w:val="18"/>
      <w:szCs w:val="18"/>
    </w:rPr>
  </w:style>
  <w:style w:type="table" w:customStyle="1" w:styleId="2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3888</Words>
  <Characters>4610</Characters>
  <Lines>0</Lines>
  <Paragraphs>0</Paragraphs>
  <TotalTime>5</TotalTime>
  <ScaleCrop>false</ScaleCrop>
  <LinksUpToDate>false</LinksUpToDate>
  <CharactersWithSpaces>4623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2026-04-15T07:44:00Z</dcterms:created>
  <dc:creator>平平淡淡</dc:creator>
  <cp:lastModifiedBy>pH</cp:lastModifiedBy>
  <dcterms:modified xsi:type="dcterms:W3CDTF">2026-06-14T18:11:10Z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EEC68A6D0A5945129EAAD09338045A1D_13</vt:lpwstr>
  </property>
  <property fmtid="{D5CDD505-2E9C-101B-9397-08002B2CF9AE}" pid="4" name="KSOTemplateDocerSaveRecord">
    <vt:lpwstr>eyJoZGlkIjoiNmI3NWU2ZDk4Nzg0OWJhZWNhYmJjMWE0ODcxOWYyOTkiLCJ1c2VySWQiOiIxMjE3NTg2MjUwIn0=</vt:lpwstr>
  </property>
</Properties>
</file>